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 xml:space="preserve">Obecní úřad Zlátenka, Zlátenka 11, 39501 Pacov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Informace o připravovaném zasedání zastupitelstva obce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Obecní úřad Zlátenka v souladu s ustanovením §93 odst. 1 zákona č. 128/2000 Sb., o obcích (obecní zřízení), v platném znění, informuje o konání zasedání zastupitelstva obce Zlátenka č. 8/2022</w:t>
      </w:r>
    </w:p>
    <w:p w:rsidR="00000000" w:rsidDel="00000000" w:rsidP="00000000" w:rsidRDefault="00000000" w:rsidRPr="00000000" w14:paraId="00000007">
      <w:pPr>
        <w:ind w:left="10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049" w:firstLine="0"/>
        <w:rPr/>
      </w:pPr>
      <w:r w:rsidDel="00000000" w:rsidR="00000000" w:rsidRPr="00000000">
        <w:rPr>
          <w:rtl w:val="0"/>
        </w:rPr>
        <w:t xml:space="preserve">dne 4.11.2022 v 18:30hodin v zasedací místnosti v budově Obecního úřadu Zlátenka</w:t>
      </w:r>
    </w:p>
    <w:p w:rsidR="00000000" w:rsidDel="00000000" w:rsidP="00000000" w:rsidRDefault="00000000" w:rsidRPr="00000000" w14:paraId="00000009">
      <w:pPr>
        <w:ind w:left="10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049" w:firstLine="0"/>
        <w:rPr/>
      </w:pPr>
      <w:r w:rsidDel="00000000" w:rsidR="00000000" w:rsidRPr="00000000">
        <w:rPr>
          <w:rtl w:val="0"/>
        </w:rPr>
        <w:t xml:space="preserve">Navržený program</w:t>
      </w:r>
    </w:p>
    <w:p w:rsidR="00000000" w:rsidDel="00000000" w:rsidP="00000000" w:rsidRDefault="00000000" w:rsidRPr="00000000" w14:paraId="0000000B">
      <w:pPr>
        <w:ind w:left="10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049" w:firstLine="0"/>
        <w:rPr/>
      </w:pPr>
      <w:r w:rsidDel="00000000" w:rsidR="00000000" w:rsidRPr="00000000">
        <w:rPr>
          <w:rtl w:val="0"/>
        </w:rPr>
        <w:t xml:space="preserve">Zahájení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049" w:firstLine="0"/>
        <w:rPr/>
      </w:pPr>
      <w:r w:rsidDel="00000000" w:rsidR="00000000" w:rsidRPr="00000000">
        <w:rPr>
          <w:rtl w:val="0"/>
        </w:rPr>
        <w:t xml:space="preserve">Finanční historie obce a projednání budoucích výdajů - výstup pro rozp. opatření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049" w:firstLine="0"/>
        <w:rPr/>
      </w:pPr>
      <w:r w:rsidDel="00000000" w:rsidR="00000000" w:rsidRPr="00000000">
        <w:rPr>
          <w:rtl w:val="0"/>
        </w:rPr>
        <w:t xml:space="preserve">Pozemní komunikace obce - nákladní doprava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049" w:firstLine="0"/>
        <w:rPr/>
      </w:pPr>
      <w:r w:rsidDel="00000000" w:rsidR="00000000" w:rsidRPr="00000000">
        <w:rPr>
          <w:rtl w:val="0"/>
        </w:rPr>
        <w:t xml:space="preserve">Zimní údržba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049" w:firstLine="0"/>
        <w:rPr>
          <w:u w:val="none"/>
        </w:rPr>
      </w:pPr>
      <w:r w:rsidDel="00000000" w:rsidR="00000000" w:rsidRPr="00000000">
        <w:rPr>
          <w:rtl w:val="0"/>
        </w:rPr>
        <w:t xml:space="preserve">Způsob úhrady obecních poplatků aj.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049" w:firstLine="0"/>
        <w:rPr>
          <w:u w:val="none"/>
        </w:rPr>
      </w:pPr>
      <w:r w:rsidDel="00000000" w:rsidR="00000000" w:rsidRPr="00000000">
        <w:rPr>
          <w:rtl w:val="0"/>
        </w:rPr>
        <w:t xml:space="preserve">Komise pro kontrolu a zápis odběrů vody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049" w:firstLine="0"/>
        <w:rPr/>
      </w:pPr>
      <w:r w:rsidDel="00000000" w:rsidR="00000000" w:rsidRPr="00000000">
        <w:rPr>
          <w:rtl w:val="0"/>
        </w:rPr>
        <w:t xml:space="preserve">Různé</w:t>
      </w:r>
    </w:p>
    <w:p w:rsidR="00000000" w:rsidDel="00000000" w:rsidP="00000000" w:rsidRDefault="00000000" w:rsidRPr="00000000" w14:paraId="00000013">
      <w:pPr>
        <w:ind w:left="10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049" w:firstLine="0"/>
        <w:rPr/>
      </w:pPr>
      <w:r w:rsidDel="00000000" w:rsidR="00000000" w:rsidRPr="00000000">
        <w:rPr>
          <w:rtl w:val="0"/>
        </w:rPr>
        <w:t xml:space="preserve">Závěr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Vyvěšeno na úřední desce 27.10.2022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Sejmuto dne …………………………………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Starosta Petr Hrubeš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7" w:w="11905" w:orient="portrait"/>
      <w:pgMar w:bottom="665" w:top="4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